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5" w:rsidRDefault="0052479A">
      <w:pPr>
        <w:pStyle w:val="Textkrper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6621780</wp:posOffset>
            </wp:positionH>
            <wp:positionV relativeFrom="page">
              <wp:posOffset>553211</wp:posOffset>
            </wp:positionV>
            <wp:extent cx="301751" cy="561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56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335" w:rsidRDefault="00E04335">
      <w:pPr>
        <w:pStyle w:val="Textkrper"/>
        <w:rPr>
          <w:rFonts w:ascii="Times New Roman"/>
          <w:b w:val="0"/>
          <w:sz w:val="20"/>
        </w:rPr>
      </w:pPr>
    </w:p>
    <w:p w:rsidR="00E04335" w:rsidRDefault="00E04335">
      <w:pPr>
        <w:pStyle w:val="Textkrper"/>
        <w:spacing w:before="9"/>
        <w:rPr>
          <w:rFonts w:ascii="Times New Roman"/>
          <w:b w:val="0"/>
          <w:sz w:val="15"/>
        </w:rPr>
      </w:pPr>
    </w:p>
    <w:p w:rsidR="00E04335" w:rsidRDefault="0052479A">
      <w:pPr>
        <w:pStyle w:val="Textkrper"/>
        <w:spacing w:before="94"/>
        <w:ind w:left="112" w:right="1255"/>
      </w:pPr>
      <w:r>
        <w:t>Hinweise zur Fahrtauslagenerstattung für Religionspädagoginnen und Religions- pädagogen und Katechetinnen und Katecheten sowie für Pfarrerinnen und Pfarrer, die ausschließlich im Schuldiensteingesetzt sind</w:t>
      </w:r>
    </w:p>
    <w:p w:rsidR="00E04335" w:rsidRDefault="00E04335">
      <w:pPr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2"/>
      </w:tblGrid>
      <w:tr w:rsidR="00E04335">
        <w:trPr>
          <w:trHeight w:val="1012"/>
        </w:trPr>
        <w:tc>
          <w:tcPr>
            <w:tcW w:w="2268" w:type="dxa"/>
          </w:tcPr>
          <w:p w:rsidR="00E04335" w:rsidRDefault="0052479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Rechtsgrundlage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ind w:left="108" w:right="203"/>
            </w:pPr>
            <w:r>
              <w:t>Kirchliche Reisekostenverordnung (KRKV) in Verbindung mit den Nr. 4 und Nr. 7.1 der Verwaltungsvorschriften zur Kirchlichen Reisekostenver- ordnung (VV-KRKV)</w:t>
            </w:r>
          </w:p>
        </w:tc>
      </w:tr>
      <w:tr w:rsidR="00E04335">
        <w:trPr>
          <w:trHeight w:val="1771"/>
        </w:trPr>
        <w:tc>
          <w:tcPr>
            <w:tcW w:w="2268" w:type="dxa"/>
          </w:tcPr>
          <w:p w:rsidR="00E04335" w:rsidRDefault="00800552">
            <w:pPr>
              <w:pStyle w:val="TableParagraph"/>
              <w:ind w:left="107" w:right="186"/>
              <w:rPr>
                <w:b/>
              </w:rPr>
            </w:pPr>
            <w:r>
              <w:rPr>
                <w:b/>
              </w:rPr>
              <w:t>zuständige Sach- bearbeiterung</w:t>
            </w:r>
            <w:r w:rsidR="0052479A">
              <w:rPr>
                <w:b/>
              </w:rPr>
              <w:t xml:space="preserve"> im Landeskirchenamt</w:t>
            </w:r>
          </w:p>
        </w:tc>
        <w:tc>
          <w:tcPr>
            <w:tcW w:w="7372" w:type="dxa"/>
          </w:tcPr>
          <w:p w:rsidR="00E04335" w:rsidRDefault="00800552">
            <w:pPr>
              <w:pStyle w:val="TableParagraph"/>
              <w:tabs>
                <w:tab w:val="left" w:pos="1985"/>
              </w:tabs>
              <w:spacing w:line="252" w:lineRule="exact"/>
              <w:ind w:left="108"/>
            </w:pPr>
            <w:r>
              <w:t>z. Zt. Elke Kahl, Nebenstelle -323</w:t>
            </w:r>
          </w:p>
          <w:p w:rsidR="00E44F8F" w:rsidRDefault="00E44F8F">
            <w:pPr>
              <w:pStyle w:val="TableParagraph"/>
              <w:tabs>
                <w:tab w:val="left" w:pos="1985"/>
              </w:tabs>
              <w:spacing w:line="252" w:lineRule="exact"/>
              <w:ind w:left="108"/>
            </w:pPr>
            <w:r>
              <w:t>E-Mail: Elke.Kahl@elkb.de</w:t>
            </w:r>
          </w:p>
          <w:p w:rsidR="00E44F8F" w:rsidRDefault="00E44F8F">
            <w:pPr>
              <w:pStyle w:val="TableParagraph"/>
              <w:tabs>
                <w:tab w:val="left" w:pos="1985"/>
              </w:tabs>
              <w:spacing w:line="252" w:lineRule="exact"/>
              <w:ind w:left="108"/>
            </w:pPr>
            <w:r>
              <w:t>Montags und Mittwoch im Büro, sonst im Homeoffice erreichbar</w:t>
            </w:r>
          </w:p>
        </w:tc>
      </w:tr>
      <w:tr w:rsidR="00E04335">
        <w:trPr>
          <w:trHeight w:val="2827"/>
        </w:trPr>
        <w:tc>
          <w:tcPr>
            <w:tcW w:w="2268" w:type="dxa"/>
          </w:tcPr>
          <w:p w:rsidR="00E04335" w:rsidRDefault="0052479A">
            <w:pPr>
              <w:pStyle w:val="TableParagraph"/>
              <w:spacing w:line="242" w:lineRule="auto"/>
              <w:ind w:left="107" w:right="517"/>
              <w:rPr>
                <w:b/>
              </w:rPr>
            </w:pPr>
            <w:r>
              <w:rPr>
                <w:b/>
              </w:rPr>
              <w:t>Festlegung des Dienstortes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172"/>
            </w:pPr>
            <w:r>
              <w:t xml:space="preserve">Dienstort ist die politische Gemeinde, in der die kirchliche Religions- lehrkraft nicht nur vorübergehend mit den meisten Unterrichtsstunden eingesetzt ist. Anrechnungsstunden werden dabei nicht </w:t>
            </w:r>
            <w:r w:rsidR="00B80762">
              <w:t>berücksichtig</w:t>
            </w:r>
            <w:r>
              <w:t>.</w:t>
            </w:r>
          </w:p>
          <w:p w:rsidR="00E04335" w:rsidRDefault="0052479A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94"/>
            </w:pPr>
            <w:r>
              <w:t>Bei einem Einsatz mit mindestens der Hälfte der Unterrichtsstunden in der kirchlichen Bildungsarbeit/Gemeindepädagogik ist Dienstort der Einsatzort in der kirchlichen</w:t>
            </w:r>
            <w:r>
              <w:rPr>
                <w:spacing w:val="-4"/>
              </w:rPr>
              <w:t xml:space="preserve"> </w:t>
            </w:r>
            <w:r>
              <w:t>Bildungsarbeit/Gemeindepädagogik.</w:t>
            </w:r>
          </w:p>
          <w:p w:rsidR="00E04335" w:rsidRDefault="0052479A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160"/>
            </w:pPr>
            <w:r>
              <w:t>Bei kirchlichen Religionslehrkräften im Vorbereitungsdienst ist Dienst- ort die politische Gemeinde, in der sich das Pfarramt der Kirchenge- meinde befindet, in der die kirchliche Religionslehrkraft eingesetzt</w:t>
            </w:r>
            <w:r>
              <w:rPr>
                <w:spacing w:val="-20"/>
              </w:rPr>
              <w:t xml:space="preserve"> </w:t>
            </w:r>
            <w:r>
              <w:t>ist.</w:t>
            </w:r>
          </w:p>
        </w:tc>
      </w:tr>
      <w:tr w:rsidR="00E04335">
        <w:trPr>
          <w:trHeight w:val="3319"/>
        </w:trPr>
        <w:tc>
          <w:tcPr>
            <w:tcW w:w="2268" w:type="dxa"/>
          </w:tcPr>
          <w:p w:rsidR="00E04335" w:rsidRDefault="0052479A">
            <w:pPr>
              <w:pStyle w:val="TableParagraph"/>
              <w:ind w:left="107" w:right="553"/>
              <w:rPr>
                <w:b/>
              </w:rPr>
            </w:pPr>
            <w:r>
              <w:rPr>
                <w:b/>
              </w:rPr>
              <w:t>Festlegung der ersten Schule (Stammschule)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ind w:right="120"/>
            </w:pPr>
            <w:r>
              <w:t>Wird am Dienstort nur an einer Schule Unterricht erteilt, ist diese Schule (das Schulgebäude) zugleich die erste Schule</w:t>
            </w:r>
            <w:r>
              <w:rPr>
                <w:spacing w:val="-15"/>
              </w:rPr>
              <w:t xml:space="preserve"> </w:t>
            </w:r>
            <w:r>
              <w:t>(Stammschule).</w:t>
            </w:r>
          </w:p>
          <w:p w:rsidR="00E04335" w:rsidRDefault="0052479A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ind w:right="700"/>
            </w:pPr>
            <w:r>
              <w:t>Wird am Dienstort an mehreren Schulen Unterricht erteilt, ist</w:t>
            </w:r>
            <w:r>
              <w:rPr>
                <w:spacing w:val="-25"/>
              </w:rPr>
              <w:t xml:space="preserve"> </w:t>
            </w:r>
            <w:r>
              <w:t>die Stammschule gesondert</w:t>
            </w:r>
            <w:r>
              <w:rPr>
                <w:spacing w:val="-6"/>
              </w:rPr>
              <w:t xml:space="preserve"> </w:t>
            </w:r>
            <w:r>
              <w:t>festzulegen:</w:t>
            </w:r>
          </w:p>
          <w:p w:rsidR="00E04335" w:rsidRDefault="0052479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35" w:lineRule="auto"/>
              <w:ind w:right="243" w:hanging="360"/>
            </w:pPr>
            <w:r>
              <w:t>Erste Schule (Stammschule) ist die Schule (das Schulgebäude) am Dienstort, an der die kirchliche Religionslehrkraft mit mindes- tens der Hälfte der Unterrichtsstunden (ohne Anrechnungsstun- den) eingesetzt</w:t>
            </w:r>
            <w:r>
              <w:rPr>
                <w:spacing w:val="-1"/>
              </w:rPr>
              <w:t xml:space="preserve"> </w:t>
            </w:r>
            <w:r>
              <w:t>ist.</w:t>
            </w:r>
          </w:p>
          <w:p w:rsidR="00E04335" w:rsidRDefault="0052479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" w:line="232" w:lineRule="auto"/>
              <w:ind w:right="412" w:hanging="360"/>
            </w:pPr>
            <w:r>
              <w:t>Erteilt die kirchliche Religionslehrkraft an keiner Schule am Dienstort wenigstens die Hälfte der Unterrichtsstunden, gilt als erste Schule (Stammschule) die der Wohnung nächstgelegene Schule (das Schulgebäude) des</w:t>
            </w:r>
            <w:r>
              <w:rPr>
                <w:spacing w:val="-2"/>
              </w:rPr>
              <w:t xml:space="preserve"> </w:t>
            </w:r>
            <w:r>
              <w:t>Dienstortes.</w:t>
            </w:r>
          </w:p>
        </w:tc>
      </w:tr>
      <w:tr w:rsidR="00E04335">
        <w:trPr>
          <w:trHeight w:val="2305"/>
        </w:trPr>
        <w:tc>
          <w:tcPr>
            <w:tcW w:w="2268" w:type="dxa"/>
          </w:tcPr>
          <w:p w:rsidR="00E04335" w:rsidRDefault="0052479A">
            <w:pPr>
              <w:pStyle w:val="TableParagraph"/>
              <w:ind w:left="107" w:right="360"/>
              <w:rPr>
                <w:b/>
              </w:rPr>
            </w:pPr>
            <w:r>
              <w:rPr>
                <w:b/>
              </w:rPr>
              <w:t>Grundsätze der Fahrtauslagener- stattung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ind w:right="100"/>
            </w:pPr>
            <w:r>
              <w:t>Fahrtauslagenerstattung wird nicht für die Fahrten zwischen</w:t>
            </w:r>
            <w:r>
              <w:rPr>
                <w:spacing w:val="-20"/>
              </w:rPr>
              <w:t xml:space="preserve"> </w:t>
            </w:r>
            <w:r>
              <w:t>Wohnung und erster Schule (Stammschule) und zurück gewährt (die Aufwen- dungen für das Zurücklegen des persönlichen Arbeitsweges können aber steuerlich geltend gemacht</w:t>
            </w:r>
            <w:r>
              <w:rPr>
                <w:spacing w:val="-7"/>
              </w:rPr>
              <w:t xml:space="preserve"> </w:t>
            </w:r>
            <w:r>
              <w:t>werden).</w:t>
            </w:r>
          </w:p>
          <w:p w:rsidR="00E04335" w:rsidRDefault="0052479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ind w:right="121"/>
            </w:pPr>
            <w:r>
              <w:t>Wird die erste Schule (Stammschule) an einzelnen Tagen nicht ange- fahren, sind an diesen Tagen nur die gefahrenen Kilometer insgesamt minus der Kilometer zwischen Wohnung und Stammschule und zu- rück</w:t>
            </w:r>
            <w:r>
              <w:rPr>
                <w:spacing w:val="3"/>
              </w:rPr>
              <w:t xml:space="preserve"> </w:t>
            </w:r>
            <w:r>
              <w:t>erstattungsfähig.</w:t>
            </w:r>
          </w:p>
        </w:tc>
      </w:tr>
    </w:tbl>
    <w:p w:rsidR="00E04335" w:rsidRDefault="00E04335">
      <w:pPr>
        <w:sectPr w:rsidR="00E04335">
          <w:headerReference w:type="default" r:id="rId8"/>
          <w:footerReference w:type="default" r:id="rId9"/>
          <w:type w:val="continuous"/>
          <w:pgSz w:w="11910" w:h="16840"/>
          <w:pgMar w:top="1380" w:right="1020" w:bottom="1140" w:left="1020" w:header="710" w:footer="942" w:gutter="0"/>
          <w:pgNumType w:start="1"/>
          <w:cols w:space="720"/>
        </w:sectPr>
      </w:pPr>
    </w:p>
    <w:p w:rsidR="00E04335" w:rsidRDefault="00E04335">
      <w:pPr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2"/>
      </w:tblGrid>
      <w:tr w:rsidR="00E04335">
        <w:trPr>
          <w:trHeight w:val="4318"/>
        </w:trPr>
        <w:tc>
          <w:tcPr>
            <w:tcW w:w="2268" w:type="dxa"/>
          </w:tcPr>
          <w:p w:rsidR="00E04335" w:rsidRDefault="0052479A">
            <w:pPr>
              <w:pStyle w:val="TableParagraph"/>
              <w:ind w:left="107" w:right="360"/>
              <w:jc w:val="both"/>
              <w:rPr>
                <w:b/>
              </w:rPr>
            </w:pPr>
            <w:r>
              <w:rPr>
                <w:b/>
              </w:rPr>
              <w:t>Beantragung der Fahrtauslagener- stattung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ind w:right="112"/>
            </w:pPr>
            <w:r>
              <w:t>Für die Beantragung der Fahrtauslagenerstattung ist das Formular "Antrag auf Fahrtauslagenerstattung" zu verwenden (bitte keine selbst entworfenen Formulare</w:t>
            </w:r>
            <w:r>
              <w:rPr>
                <w:spacing w:val="-5"/>
              </w:rPr>
              <w:t xml:space="preserve"> </w:t>
            </w:r>
            <w:r>
              <w:t>verwenden):</w:t>
            </w:r>
          </w:p>
          <w:p w:rsidR="00E04335" w:rsidRDefault="0052479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5" w:line="230" w:lineRule="auto"/>
              <w:ind w:right="94" w:hanging="360"/>
            </w:pPr>
            <w:r>
              <w:t>Antrag bitte vollständig und genau ausfüllen (Schulnummer, Schulart/Schulname, Ort, Anzahl der Unterrichtsstunden ohne An- rechnungsstunden)</w:t>
            </w:r>
          </w:p>
          <w:p w:rsidR="00E04335" w:rsidRDefault="0052479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3" w:line="262" w:lineRule="exact"/>
              <w:ind w:hanging="360"/>
            </w:pPr>
            <w:r>
              <w:t>Festlegung von Dienstort und erster Schule</w:t>
            </w:r>
            <w:r>
              <w:rPr>
                <w:spacing w:val="-5"/>
              </w:rPr>
              <w:t xml:space="preserve"> </w:t>
            </w:r>
            <w:r>
              <w:t>(Stammschule)</w:t>
            </w:r>
          </w:p>
          <w:p w:rsidR="00E04335" w:rsidRDefault="0052479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3" w:line="223" w:lineRule="auto"/>
              <w:ind w:right="465" w:hanging="360"/>
            </w:pPr>
            <w:r>
              <w:t>Angabe der Entfernung zwischen Wohnung und Stammschule (Hin- und</w:t>
            </w:r>
            <w:r>
              <w:rPr>
                <w:spacing w:val="1"/>
              </w:rPr>
              <w:t xml:space="preserve"> </w:t>
            </w:r>
            <w:r>
              <w:t>Rückweg)</w:t>
            </w:r>
          </w:p>
          <w:p w:rsidR="00E04335" w:rsidRDefault="0052479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8" w:line="230" w:lineRule="auto"/>
              <w:ind w:right="123" w:hanging="360"/>
              <w:rPr>
                <w:b/>
              </w:rPr>
            </w:pPr>
            <w:r>
              <w:t xml:space="preserve">Angabe der an den einzelnen Wochentagen </w:t>
            </w:r>
            <w:r>
              <w:rPr>
                <w:b/>
              </w:rPr>
              <w:t>gefahrenen Kilome- ter insgesamt</w:t>
            </w:r>
            <w:r>
              <w:t xml:space="preserve">, der ermittelten </w:t>
            </w:r>
            <w:r>
              <w:rPr>
                <w:b/>
              </w:rPr>
              <w:t xml:space="preserve">Entfernung zwischen Wohnung und Stammschule und zurück </w:t>
            </w:r>
            <w:r>
              <w:t xml:space="preserve">und die </w:t>
            </w:r>
            <w:r>
              <w:rPr>
                <w:b/>
              </w:rPr>
              <w:t>Anzahl 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Schultage</w:t>
            </w:r>
          </w:p>
          <w:p w:rsidR="00E04335" w:rsidRDefault="0052479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5" w:line="230" w:lineRule="auto"/>
              <w:ind w:right="217" w:hanging="360"/>
            </w:pPr>
            <w:r>
              <w:t>Errechnung der erstattungsfähigen Kilometer (gefahrene Kilome- ter insgesamt minus Entfernung von der Wohnung zur Stamm- schule und zurück mal Schultage = erstattungsfähige</w:t>
            </w:r>
            <w:r>
              <w:rPr>
                <w:spacing w:val="-15"/>
              </w:rPr>
              <w:t xml:space="preserve"> </w:t>
            </w:r>
            <w:r>
              <w:t>Kilometer)</w:t>
            </w:r>
          </w:p>
          <w:p w:rsidR="00E04335" w:rsidRDefault="0052479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4"/>
              <w:ind w:hanging="360"/>
            </w:pPr>
            <w:r>
              <w:t>Ort, Datum und</w:t>
            </w:r>
            <w:r>
              <w:rPr>
                <w:spacing w:val="-3"/>
              </w:rPr>
              <w:t xml:space="preserve"> </w:t>
            </w:r>
            <w:r>
              <w:t>Unterschrift</w:t>
            </w:r>
          </w:p>
        </w:tc>
      </w:tr>
      <w:tr w:rsidR="00E04335">
        <w:trPr>
          <w:trHeight w:val="1799"/>
        </w:trPr>
        <w:tc>
          <w:tcPr>
            <w:tcW w:w="2268" w:type="dxa"/>
          </w:tcPr>
          <w:p w:rsidR="00E04335" w:rsidRDefault="0052479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Dienstweg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94"/>
              <w:jc w:val="both"/>
            </w:pPr>
            <w:r>
              <w:t>Der Antrag auf Fahrtauslagenerstattung ist über die Schulbeauftrage bzw. den Schulbeauftragten (den Dienstweg) dem Landeskirchenamt vorzulegen.</w:t>
            </w:r>
          </w:p>
          <w:p w:rsidR="00E04335" w:rsidRDefault="0052479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</w:tabs>
              <w:ind w:right="425"/>
            </w:pPr>
            <w:r>
              <w:t>Das Eingangsdatum sollte von der bzw. von der Schulbeauftragten auf dem Antrag auf Fahrtauslagenerstattung festgehalten werden (z. B. mit einem</w:t>
            </w:r>
            <w:r>
              <w:rPr>
                <w:spacing w:val="-1"/>
              </w:rPr>
              <w:t xml:space="preserve"> </w:t>
            </w:r>
            <w:r>
              <w:t>Eingangsstempel).</w:t>
            </w:r>
          </w:p>
        </w:tc>
      </w:tr>
      <w:tr w:rsidR="00E04335">
        <w:trPr>
          <w:trHeight w:val="2575"/>
        </w:trPr>
        <w:tc>
          <w:tcPr>
            <w:tcW w:w="2268" w:type="dxa"/>
          </w:tcPr>
          <w:p w:rsidR="00E04335" w:rsidRDefault="0052479A">
            <w:pPr>
              <w:pStyle w:val="TableParagraph"/>
              <w:ind w:left="107" w:right="324"/>
              <w:rPr>
                <w:b/>
              </w:rPr>
            </w:pPr>
            <w:r>
              <w:rPr>
                <w:b/>
              </w:rPr>
              <w:t>Frist zur Geltend- machung der Fahrtauslagener- stattung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5"/>
              </w:tabs>
              <w:ind w:right="268"/>
            </w:pPr>
            <w:r>
              <w:t>Fahrtauslagenerstattung ist innerhalb einer Frist von einem Jahr gel- tend zu machen (Nr. 4.3 der VV-KRKV in Verbindung mit § 4 der KRKV).</w:t>
            </w:r>
          </w:p>
          <w:p w:rsidR="00E04335" w:rsidRDefault="0052479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5"/>
              </w:tabs>
              <w:ind w:right="281"/>
            </w:pPr>
            <w:r>
              <w:t xml:space="preserve">Die Gewährung von Fahrtauslagenerstattung ist ausgeschlossen, wenn Anträge nach Ablauf eines Jahres seit dem Entstehen des </w:t>
            </w:r>
            <w:r>
              <w:rPr>
                <w:spacing w:val="-3"/>
              </w:rPr>
              <w:t xml:space="preserve">An- </w:t>
            </w:r>
            <w:r>
              <w:t>spruchs eingehen</w:t>
            </w:r>
            <w:r>
              <w:rPr>
                <w:spacing w:val="-4"/>
              </w:rPr>
              <w:t xml:space="preserve"> </w:t>
            </w:r>
            <w:r>
              <w:t>(Ausschlussfrist).</w:t>
            </w:r>
          </w:p>
          <w:p w:rsidR="00E04335" w:rsidRDefault="007D619A" w:rsidP="007D619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5"/>
              </w:tabs>
              <w:ind w:right="207"/>
            </w:pPr>
            <w:r w:rsidRPr="005D549F">
              <w:rPr>
                <w:spacing w:val="-1"/>
              </w:rPr>
              <w:t>Fahrtauslagenerstattung</w:t>
            </w:r>
            <w:r w:rsidRPr="005D549F">
              <w:rPr>
                <w:spacing w:val="-2"/>
              </w:rPr>
              <w:t xml:space="preserve"> </w:t>
            </w:r>
            <w:r w:rsidRPr="005D549F">
              <w:rPr>
                <w:spacing w:val="-1"/>
              </w:rPr>
              <w:t>sind</w:t>
            </w:r>
            <w:r w:rsidRPr="005D549F">
              <w:t xml:space="preserve"> </w:t>
            </w:r>
            <w:r>
              <w:rPr>
                <w:spacing w:val="-1"/>
              </w:rPr>
              <w:t>innerhalb eines</w:t>
            </w:r>
            <w:r w:rsidRPr="005D549F">
              <w:rPr>
                <w:spacing w:val="1"/>
              </w:rPr>
              <w:t xml:space="preserve"> </w:t>
            </w:r>
            <w:r w:rsidRPr="005D549F">
              <w:rPr>
                <w:spacing w:val="-2"/>
              </w:rPr>
              <w:t>Kalenderjahr</w:t>
            </w:r>
            <w:r>
              <w:rPr>
                <w:spacing w:val="-2"/>
              </w:rPr>
              <w:t>es -</w:t>
            </w:r>
            <w:r w:rsidRPr="005D549F">
              <w:rPr>
                <w:spacing w:val="1"/>
              </w:rPr>
              <w:t xml:space="preserve"> </w:t>
            </w:r>
            <w:r w:rsidRPr="005D549F">
              <w:rPr>
                <w:spacing w:val="-1"/>
              </w:rPr>
              <w:t>und</w:t>
            </w:r>
            <w:r w:rsidRPr="005D549F">
              <w:rPr>
                <w:spacing w:val="-2"/>
              </w:rPr>
              <w:t xml:space="preserve"> </w:t>
            </w:r>
            <w:r w:rsidRPr="005D549F">
              <w:rPr>
                <w:spacing w:val="-1"/>
              </w:rPr>
              <w:t>nicht</w:t>
            </w:r>
            <w:r w:rsidRPr="005D549F">
              <w:rPr>
                <w:spacing w:val="-2"/>
              </w:rPr>
              <w:t xml:space="preserve"> </w:t>
            </w:r>
            <w:r w:rsidRPr="005D549F">
              <w:rPr>
                <w:spacing w:val="-1"/>
              </w:rPr>
              <w:t>nach</w:t>
            </w:r>
            <w:r w:rsidRPr="005D549F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5D549F">
              <w:rPr>
                <w:spacing w:val="-1"/>
              </w:rPr>
              <w:t>dem</w:t>
            </w:r>
            <w:r w:rsidRPr="005D549F">
              <w:t xml:space="preserve"> </w:t>
            </w:r>
            <w:r w:rsidRPr="005D549F">
              <w:rPr>
                <w:spacing w:val="-1"/>
              </w:rPr>
              <w:t>Schuljahr</w:t>
            </w:r>
            <w:r w:rsidRPr="005D549F">
              <w:t xml:space="preserve"> – </w:t>
            </w:r>
            <w:r>
              <w:t xml:space="preserve">abzurechnen, da buchhalterisch das Haushaltsjahr im Januar des folgenden Jahres abgeschlossen wird und danach keine Nachbuchungen möglich sind. Es </w:t>
            </w:r>
            <w:r w:rsidRPr="005D549F">
              <w:rPr>
                <w:spacing w:val="-2"/>
              </w:rPr>
              <w:t>empf</w:t>
            </w:r>
            <w:r>
              <w:rPr>
                <w:spacing w:val="-2"/>
              </w:rPr>
              <w:t xml:space="preserve">iehlt sich deshalb, die Abrechnungen von </w:t>
            </w:r>
            <w:r w:rsidRPr="005D549F">
              <w:rPr>
                <w:spacing w:val="-1"/>
              </w:rPr>
              <w:t>Januar bis</w:t>
            </w:r>
            <w:r w:rsidRPr="005D549F">
              <w:rPr>
                <w:spacing w:val="1"/>
              </w:rPr>
              <w:t xml:space="preserve"> </w:t>
            </w:r>
            <w:r w:rsidRPr="005D549F">
              <w:rPr>
                <w:spacing w:val="-1"/>
              </w:rPr>
              <w:t>Juli</w:t>
            </w:r>
            <w:r w:rsidRPr="005D549F">
              <w:t xml:space="preserve"> </w:t>
            </w:r>
            <w:r w:rsidRPr="005D549F">
              <w:rPr>
                <w:spacing w:val="-1"/>
              </w:rPr>
              <w:t>dann</w:t>
            </w:r>
            <w:r w:rsidRPr="005D549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September </w:t>
            </w:r>
            <w:r w:rsidRPr="005D549F">
              <w:t xml:space="preserve"> -</w:t>
            </w:r>
            <w:r w:rsidRPr="005D549F">
              <w:rPr>
                <w:spacing w:val="2"/>
              </w:rPr>
              <w:t xml:space="preserve"> </w:t>
            </w:r>
            <w:r w:rsidRPr="005D549F">
              <w:rPr>
                <w:spacing w:val="-2"/>
              </w:rPr>
              <w:t>Dezember</w:t>
            </w:r>
            <w:r>
              <w:rPr>
                <w:spacing w:val="-2"/>
              </w:rPr>
              <w:t xml:space="preserve"> einzureichen</w:t>
            </w:r>
            <w:r w:rsidRPr="005D549F">
              <w:rPr>
                <w:spacing w:val="-2"/>
              </w:rPr>
              <w:t>.</w:t>
            </w:r>
          </w:p>
        </w:tc>
      </w:tr>
      <w:tr w:rsidR="00E04335">
        <w:trPr>
          <w:trHeight w:val="1264"/>
        </w:trPr>
        <w:tc>
          <w:tcPr>
            <w:tcW w:w="2268" w:type="dxa"/>
          </w:tcPr>
          <w:p w:rsidR="00E04335" w:rsidRDefault="0052479A">
            <w:pPr>
              <w:pStyle w:val="TableParagraph"/>
              <w:ind w:left="107" w:right="371"/>
              <w:jc w:val="both"/>
              <w:rPr>
                <w:b/>
              </w:rPr>
            </w:pPr>
            <w:r>
              <w:rPr>
                <w:b/>
              </w:rPr>
              <w:t>Pfarrerinnen und Pfarrer im Schul- dienst</w:t>
            </w:r>
          </w:p>
        </w:tc>
        <w:tc>
          <w:tcPr>
            <w:tcW w:w="7372" w:type="dxa"/>
          </w:tcPr>
          <w:p w:rsidR="00E04335" w:rsidRDefault="0052479A">
            <w:pPr>
              <w:pStyle w:val="TableParagraph"/>
              <w:ind w:left="108" w:right="165"/>
            </w:pPr>
            <w:r>
              <w:t>Für Pfarrerinnen und Pfarrer, die ausschließlich im Schuldienst einge- setzt sind, finden die Regelungen zur Fahrtauslagenerstattung für Religi- onspädagoginnen und Religionspädagogen und Katechetinnen und Ka- techeten entsprechende Anwendung.</w:t>
            </w:r>
          </w:p>
        </w:tc>
      </w:tr>
    </w:tbl>
    <w:p w:rsidR="00E04335" w:rsidRDefault="00E04335">
      <w:pPr>
        <w:spacing w:before="9"/>
        <w:rPr>
          <w:b/>
          <w:sz w:val="13"/>
        </w:rPr>
      </w:pPr>
    </w:p>
    <w:p w:rsidR="00E04335" w:rsidRDefault="0052479A">
      <w:pPr>
        <w:spacing w:before="94"/>
        <w:ind w:right="106"/>
        <w:jc w:val="right"/>
      </w:pPr>
      <w:r>
        <w:t xml:space="preserve">Stand: </w:t>
      </w:r>
      <w:r w:rsidR="00E44F8F">
        <w:t>November 2022</w:t>
      </w:r>
    </w:p>
    <w:sectPr w:rsidR="00E04335">
      <w:pgSz w:w="11910" w:h="16840"/>
      <w:pgMar w:top="1380" w:right="1020" w:bottom="1140" w:left="1020" w:header="71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1B" w:rsidRDefault="008C4A1B">
      <w:r>
        <w:separator/>
      </w:r>
    </w:p>
  </w:endnote>
  <w:endnote w:type="continuationSeparator" w:id="0">
    <w:p w:rsidR="008C4A1B" w:rsidRDefault="008C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35" w:rsidRDefault="006F5D3A">
    <w:pPr>
      <w:pStyle w:val="Textkrper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9919970</wp:posOffset>
              </wp:positionV>
              <wp:extent cx="6429375" cy="0"/>
              <wp:effectExtent l="5715" t="13970" r="13335" b="508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4B7C479" id="Line 3" o:spid="_x0000_s1026" style="position:absolute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1.1pt" to="561.45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" strokecolor="#4f81bc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96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9926320</wp:posOffset>
              </wp:positionV>
              <wp:extent cx="582930" cy="196215"/>
              <wp:effectExtent l="0" t="1270" r="127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335" w:rsidRDefault="0052479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F487C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color w:val="1F487C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F487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7A55">
                            <w:rPr>
                              <w:noProof/>
                              <w:color w:val="1F487C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F487C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pt;margin-top:781.6pt;width:45.9pt;height:15.4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hdr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" filled="f" stroked="f">
              <v:textbox inset="0,0,0,0">
                <w:txbxContent>
                  <w:p w:rsidR="00E04335" w:rsidRDefault="0052479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 xml:space="preserve">Seite </w:t>
                    </w:r>
                    <w:r>
                      <w:rPr>
                        <w:color w:val="1F487C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1F487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7A55">
                      <w:rPr>
                        <w:noProof/>
                        <w:color w:val="1F487C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1F487C"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1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9949180</wp:posOffset>
              </wp:positionV>
              <wp:extent cx="3554730" cy="16700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335" w:rsidRDefault="0052479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F487C"/>
                              <w:sz w:val="20"/>
                            </w:rPr>
                            <w:t>Evangelisch-Lutherische Kirche in Bayern – Landeskirchenamt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55.65pt;margin-top:783.4pt;width:279.9pt;height:13.1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trwIAALA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" filled="f" stroked="f">
              <v:textbox inset="0,0,0,0">
                <w:txbxContent>
                  <w:p w:rsidR="00E04335" w:rsidRDefault="0052479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>Evangelisch-Lutherische Kirche in Bayern – Landeskirchenamt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1B" w:rsidRDefault="008C4A1B">
      <w:r>
        <w:separator/>
      </w:r>
    </w:p>
  </w:footnote>
  <w:footnote w:type="continuationSeparator" w:id="0">
    <w:p w:rsidR="008C4A1B" w:rsidRDefault="008C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35" w:rsidRDefault="006F5D3A">
    <w:pPr>
      <w:pStyle w:val="Textkrper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438150</wp:posOffset>
              </wp:positionV>
              <wp:extent cx="4812030" cy="461010"/>
              <wp:effectExtent l="190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203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335" w:rsidRDefault="0052479A">
                          <w:pPr>
                            <w:spacing w:before="12" w:line="242" w:lineRule="auto"/>
                            <w:ind w:left="20" w:right="-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Fahrtauslagenerstattung für die Erteilung von Religionsunterricht </w:t>
                          </w:r>
                          <w:r>
                            <w:rPr>
                              <w:sz w:val="20"/>
                            </w:rPr>
                            <w:t>Religionspädagoginnen und Religionspädagogen und Katechetinnen und Katecheten sowie für Pfarrerinnen und Pfarrer, die ausschließlich im Schuldienst eingesetzt sind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34.5pt;width:378.9pt;height:36.3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tL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" filled="f" stroked="f">
              <v:textbox inset="0,0,0,0">
                <w:txbxContent>
                  <w:p w:rsidR="00E04335" w:rsidRDefault="0052479A">
                    <w:pPr>
                      <w:spacing w:before="12" w:line="242" w:lineRule="auto"/>
                      <w:ind w:left="20" w:right="-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Fahrtauslagenerstattung für die Erteilung von Religionsunterricht </w:t>
                    </w:r>
                    <w:r>
                      <w:rPr>
                        <w:sz w:val="20"/>
                      </w:rPr>
                      <w:t>Religionspädagoginnen und Religionspädagogen und Katechetinnen und Katecheten sowie für Pfarrerinnen und Pfarrer, di</w:t>
                    </w:r>
                    <w:r>
                      <w:rPr>
                        <w:sz w:val="20"/>
                      </w:rPr>
                      <w:t>e ausschließlich im Schuldienst eingesetzt sind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AD3"/>
    <w:multiLevelType w:val="hybridMultilevel"/>
    <w:tmpl w:val="9E6AEAC0"/>
    <w:lvl w:ilvl="0" w:tplc="8C702B94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3522B31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2" w:tplc="CCC89D42">
      <w:numFmt w:val="bullet"/>
      <w:lvlText w:val="•"/>
      <w:lvlJc w:val="left"/>
      <w:pPr>
        <w:ind w:left="1546" w:hanging="361"/>
      </w:pPr>
      <w:rPr>
        <w:rFonts w:hint="default"/>
        <w:lang w:val="de-DE" w:eastAsia="de-DE" w:bidi="de-DE"/>
      </w:rPr>
    </w:lvl>
    <w:lvl w:ilvl="3" w:tplc="9E78FD74">
      <w:numFmt w:val="bullet"/>
      <w:lvlText w:val="•"/>
      <w:lvlJc w:val="left"/>
      <w:pPr>
        <w:ind w:left="2273" w:hanging="361"/>
      </w:pPr>
      <w:rPr>
        <w:rFonts w:hint="default"/>
        <w:lang w:val="de-DE" w:eastAsia="de-DE" w:bidi="de-DE"/>
      </w:rPr>
    </w:lvl>
    <w:lvl w:ilvl="4" w:tplc="FA58AEF0">
      <w:numFmt w:val="bullet"/>
      <w:lvlText w:val="•"/>
      <w:lvlJc w:val="left"/>
      <w:pPr>
        <w:ind w:left="3000" w:hanging="361"/>
      </w:pPr>
      <w:rPr>
        <w:rFonts w:hint="default"/>
        <w:lang w:val="de-DE" w:eastAsia="de-DE" w:bidi="de-DE"/>
      </w:rPr>
    </w:lvl>
    <w:lvl w:ilvl="5" w:tplc="E2AA2824">
      <w:numFmt w:val="bullet"/>
      <w:lvlText w:val="•"/>
      <w:lvlJc w:val="left"/>
      <w:pPr>
        <w:ind w:left="3727" w:hanging="361"/>
      </w:pPr>
      <w:rPr>
        <w:rFonts w:hint="default"/>
        <w:lang w:val="de-DE" w:eastAsia="de-DE" w:bidi="de-DE"/>
      </w:rPr>
    </w:lvl>
    <w:lvl w:ilvl="6" w:tplc="657C9D8C">
      <w:numFmt w:val="bullet"/>
      <w:lvlText w:val="•"/>
      <w:lvlJc w:val="left"/>
      <w:pPr>
        <w:ind w:left="4454" w:hanging="361"/>
      </w:pPr>
      <w:rPr>
        <w:rFonts w:hint="default"/>
        <w:lang w:val="de-DE" w:eastAsia="de-DE" w:bidi="de-DE"/>
      </w:rPr>
    </w:lvl>
    <w:lvl w:ilvl="7" w:tplc="7A58EAA8">
      <w:numFmt w:val="bullet"/>
      <w:lvlText w:val="•"/>
      <w:lvlJc w:val="left"/>
      <w:pPr>
        <w:ind w:left="5181" w:hanging="361"/>
      </w:pPr>
      <w:rPr>
        <w:rFonts w:hint="default"/>
        <w:lang w:val="de-DE" w:eastAsia="de-DE" w:bidi="de-DE"/>
      </w:rPr>
    </w:lvl>
    <w:lvl w:ilvl="8" w:tplc="EF041AB8">
      <w:numFmt w:val="bullet"/>
      <w:lvlText w:val="•"/>
      <w:lvlJc w:val="left"/>
      <w:pPr>
        <w:ind w:left="5908" w:hanging="361"/>
      </w:pPr>
      <w:rPr>
        <w:rFonts w:hint="default"/>
        <w:lang w:val="de-DE" w:eastAsia="de-DE" w:bidi="de-DE"/>
      </w:rPr>
    </w:lvl>
  </w:abstractNum>
  <w:abstractNum w:abstractNumId="1" w15:restartNumberingAfterBreak="0">
    <w:nsid w:val="17816F0D"/>
    <w:multiLevelType w:val="hybridMultilevel"/>
    <w:tmpl w:val="0ECAD032"/>
    <w:lvl w:ilvl="0" w:tplc="BA26D1DC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8B7A634A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6804D4DE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0A3ACB72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819E123A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8C145426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B18856B4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AE98951C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EE749894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abstractNum w:abstractNumId="2" w15:restartNumberingAfterBreak="0">
    <w:nsid w:val="3CDF7ECE"/>
    <w:multiLevelType w:val="hybridMultilevel"/>
    <w:tmpl w:val="D048D37C"/>
    <w:lvl w:ilvl="0" w:tplc="E2D805E0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9BA6DBDA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F244A458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42FC3912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DDD6E52C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6F44E598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7FBCD810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763C435A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2E3AD62A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abstractNum w:abstractNumId="3" w15:restartNumberingAfterBreak="0">
    <w:nsid w:val="4B64738B"/>
    <w:multiLevelType w:val="hybridMultilevel"/>
    <w:tmpl w:val="CFE88274"/>
    <w:lvl w:ilvl="0" w:tplc="1A0C7EC8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387AED68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2" w:tplc="34ECBF7E">
      <w:numFmt w:val="bullet"/>
      <w:lvlText w:val="•"/>
      <w:lvlJc w:val="left"/>
      <w:pPr>
        <w:ind w:left="1546" w:hanging="361"/>
      </w:pPr>
      <w:rPr>
        <w:rFonts w:hint="default"/>
        <w:lang w:val="de-DE" w:eastAsia="de-DE" w:bidi="de-DE"/>
      </w:rPr>
    </w:lvl>
    <w:lvl w:ilvl="3" w:tplc="B896CD4A">
      <w:numFmt w:val="bullet"/>
      <w:lvlText w:val="•"/>
      <w:lvlJc w:val="left"/>
      <w:pPr>
        <w:ind w:left="2273" w:hanging="361"/>
      </w:pPr>
      <w:rPr>
        <w:rFonts w:hint="default"/>
        <w:lang w:val="de-DE" w:eastAsia="de-DE" w:bidi="de-DE"/>
      </w:rPr>
    </w:lvl>
    <w:lvl w:ilvl="4" w:tplc="3D5082A6">
      <w:numFmt w:val="bullet"/>
      <w:lvlText w:val="•"/>
      <w:lvlJc w:val="left"/>
      <w:pPr>
        <w:ind w:left="3000" w:hanging="361"/>
      </w:pPr>
      <w:rPr>
        <w:rFonts w:hint="default"/>
        <w:lang w:val="de-DE" w:eastAsia="de-DE" w:bidi="de-DE"/>
      </w:rPr>
    </w:lvl>
    <w:lvl w:ilvl="5" w:tplc="8B7219AC">
      <w:numFmt w:val="bullet"/>
      <w:lvlText w:val="•"/>
      <w:lvlJc w:val="left"/>
      <w:pPr>
        <w:ind w:left="3727" w:hanging="361"/>
      </w:pPr>
      <w:rPr>
        <w:rFonts w:hint="default"/>
        <w:lang w:val="de-DE" w:eastAsia="de-DE" w:bidi="de-DE"/>
      </w:rPr>
    </w:lvl>
    <w:lvl w:ilvl="6" w:tplc="1A12785C">
      <w:numFmt w:val="bullet"/>
      <w:lvlText w:val="•"/>
      <w:lvlJc w:val="left"/>
      <w:pPr>
        <w:ind w:left="4454" w:hanging="361"/>
      </w:pPr>
      <w:rPr>
        <w:rFonts w:hint="default"/>
        <w:lang w:val="de-DE" w:eastAsia="de-DE" w:bidi="de-DE"/>
      </w:rPr>
    </w:lvl>
    <w:lvl w:ilvl="7" w:tplc="DBACD022">
      <w:numFmt w:val="bullet"/>
      <w:lvlText w:val="•"/>
      <w:lvlJc w:val="left"/>
      <w:pPr>
        <w:ind w:left="5181" w:hanging="361"/>
      </w:pPr>
      <w:rPr>
        <w:rFonts w:hint="default"/>
        <w:lang w:val="de-DE" w:eastAsia="de-DE" w:bidi="de-DE"/>
      </w:rPr>
    </w:lvl>
    <w:lvl w:ilvl="8" w:tplc="45262C4E">
      <w:numFmt w:val="bullet"/>
      <w:lvlText w:val="•"/>
      <w:lvlJc w:val="left"/>
      <w:pPr>
        <w:ind w:left="5908" w:hanging="361"/>
      </w:pPr>
      <w:rPr>
        <w:rFonts w:hint="default"/>
        <w:lang w:val="de-DE" w:eastAsia="de-DE" w:bidi="de-DE"/>
      </w:rPr>
    </w:lvl>
  </w:abstractNum>
  <w:abstractNum w:abstractNumId="4" w15:restartNumberingAfterBreak="0">
    <w:nsid w:val="588C4BCD"/>
    <w:multiLevelType w:val="hybridMultilevel"/>
    <w:tmpl w:val="790C3518"/>
    <w:lvl w:ilvl="0" w:tplc="45809E1E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8F08BB34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3244D378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2E9C740E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D97E607A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BCACA3E4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DD12B5FC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0D48E10E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9B44F31A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abstractNum w:abstractNumId="5" w15:restartNumberingAfterBreak="0">
    <w:nsid w:val="5BB27534"/>
    <w:multiLevelType w:val="hybridMultilevel"/>
    <w:tmpl w:val="5880B112"/>
    <w:lvl w:ilvl="0" w:tplc="829C175A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3F38D28C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C212E898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A288D916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E1C28BA4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97D40FE2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C11AA5F0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6EE4B9C0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94480842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35"/>
    <w:rsid w:val="002F7A55"/>
    <w:rsid w:val="0052479A"/>
    <w:rsid w:val="006F5D3A"/>
    <w:rsid w:val="007D619A"/>
    <w:rsid w:val="00800552"/>
    <w:rsid w:val="008C4A1B"/>
    <w:rsid w:val="00B80762"/>
    <w:rsid w:val="00E04335"/>
    <w:rsid w:val="00E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DDBA502-AAC0-49C2-A327-838B4A4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3924</Characters>
  <Application>Microsoft Office Word</Application>
  <DocSecurity>0</DocSecurity>
  <Lines>1308</Lines>
  <Paragraphs>356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>&lt;Your Organisation&gt;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Familie Tautor</dc:creator>
  <cp:lastModifiedBy>Microsoft-Konto</cp:lastModifiedBy>
  <cp:revision>2</cp:revision>
  <dcterms:created xsi:type="dcterms:W3CDTF">2022-12-01T11:23:00Z</dcterms:created>
  <dcterms:modified xsi:type="dcterms:W3CDTF">2022-12-01T11:23:00Z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2019-09-03T00:00:00Z</vt:filetime>
  </property>
</Properties>
</file>